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16" w:rsidRDefault="00942B16" w:rsidP="00942B16">
      <w:pPr>
        <w:shd w:val="clear" w:color="auto" w:fill="FFFFFF"/>
        <w:spacing w:after="240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42B1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 для педагогов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942B16" w:rsidRPr="00942B16" w:rsidRDefault="00942B16" w:rsidP="00942B16">
      <w:pPr>
        <w:shd w:val="clear" w:color="auto" w:fill="FFFFFF"/>
        <w:spacing w:after="240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42B1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«Гражданское воспитание в детском саду и семье»</w:t>
      </w:r>
    </w:p>
    <w:p w:rsidR="00942B16" w:rsidRDefault="00942B16" w:rsidP="001A681F">
      <w:pPr>
        <w:shd w:val="clear" w:color="auto" w:fill="FFFFFF"/>
        <w:spacing w:after="24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A681F" w:rsidRPr="00942B16" w:rsidRDefault="001A681F" w:rsidP="00942B16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 гражданина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> является залогом развития государства. </w:t>
      </w:r>
      <w:r w:rsidRPr="00942B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Гражданская 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 xml:space="preserve">активность личности не только обеспечивает процветание общества, но и определяет социальное поведение самой личности, ее удовлетворенность жизнью и собой. Однако не стоит рассчитывать на то, </w:t>
      </w:r>
      <w:r w:rsidR="00942B16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>то </w:t>
      </w:r>
      <w:r w:rsidRPr="00942B1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гражданская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> активность развивается у ребенка спонтанно – она требует системы специальных педагогических воздействий.</w:t>
      </w: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семье дети получают первые уроки гражданственности. Моральные нормы общества первоначально предстают перед ребенком в форме требований, предъявляемых к нему родителями, предстают воплощенными во всем образе жизни с</w:t>
      </w:r>
      <w:r w:rsid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и, даже еще не осознавая</w:t>
      </w: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усваиваются как единственно возможный способ поведения. Именно в семье в основном происходит формирование привычек, жизненных принципов. От того, как строятся отношения в семье, какие ценности, интересы здесь находятся на первом плане, зависит, какими вырастут дети. Да, первые уроки гражданственности дает сама жизнь семьи.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Первостепенная задача семьи - научить ребенка жить среди людей, жить по нормам и принципам общества, тех самых, которые закреплены в Конституции. В.А. Сухомлинский утверждал: "Важнейшая мудрость жизни, которую должен постигнуть наш гражданин,- это человеческие взаимоотношения". В эти отношения ребенок вступает буквально с самого своего рождения. Следовательно, и гражданское воспитание начинается с первых же дней его жизни.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Отношения дошкольника не выходят за пределы непосредственных связей с семьей, товарищами по играм, соседями, воспитателями детского сада. Большой окружающий мир начинает входить в его жизнь из рассказов взрослых, он пока только начинает узнавать о нем. А вот отношение к людям у него уже формируется.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Сегодня общение ребенка ограничено кругом его семьи, по мере его роста оно будет все более и более расширяться. Какие традиции отношений с людьми перенесет ребенок из семьи в школу, а затем в наше общество в целом? Принесет ли он в общественную жизнь своекорыстные претензии эгоиста или будет думать, чувствовать и действовать как коллективист? Это во многом зависит от отношений, которые» сложились у ребенка в его самой первой социальной среде - семье.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Есть только один способ воспитать гражданина - включить его с самого рождения в отношения, соответствующие нашему строю, обществу, образу жизни, в отношения гуманности, справедливости. Эти отношения </w:t>
      </w: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предполагают, с одной стороны, уважение в</w:t>
      </w:r>
      <w:r w:rsid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окружающих к ребенку, с другой</w:t>
      </w: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стороны, его уважение ко всем окружающим.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Значит, семья должна быть подлинным коллективом, где каждый окружен любовью и заботой, каждый имеет и права, и обязанности, где не только взрослые, но и дети участвуют в ведении общего хозяйства, где потребности и взрослых, и детей удовлетворяются разумно. Семья, обладающая всеми признаками коллектива, говорил А.С. Макаренко, - это "организация воспитания и счастья". В такой семье радостно жить. В ней нет деспотизма взрослых и приниженности детей. В ней нет и людей, которые добровольно приносят себя в жертву остальным. Взрослые в такой семье - старшие члены коллектива, ответственные за него перед обществом. В ней каждый готов прийти другому на помощь.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Чтобы ребенок рос хорошим человеком, ему очень важно повседневно быть свидетелем и участником самых дружеских, самых справедливых отношений между членами семьи.       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Семья - ячейка общества, и в ней, как в капле воды, отражаются отношения в обществе. Семья должна строиться на началах любви и взаимопонимания, заботы друг о друге. В.А. Сухомлинский говорил: "Я сразу вижу ребенка, родители которого по-настоящему любят друг друга: у него мир и покой'</w:t>
      </w:r>
      <w:r w:rsid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душе, вера в добро, красоту человека, в слово воспитателя</w:t>
      </w:r>
      <w:proofErr w:type="gramStart"/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.</w:t>
      </w:r>
      <w:proofErr w:type="gramEnd"/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             Исследования показывают: едва родившись, ребенок уже чувствует, какие руки его касаются - любящие или безразличные, и реагирует на недостаток родительской любви так остро, что это принимает характер психической травмы.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Родители любят ребенка красивого и некрасивого, здорового и болезненного, послушного и озорного - любят не за какие-то достоинства, а просто за то, что он есть на свете. Отец и мать замечают каждый, казалось бы, незначительный успех ребенка, они от души радуются этому успеху, и у ребенка возникает желание чаще доставлять им эту радость и чаще переживать ощущение того, что им довольны. Любовь близких является для него постоянным свидетельством ценности его бытия.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Все мы родом из детства, говорил Экзюпери. Все мы родом из нашего отчего дома, все мы вышли из наших семей, связаны с ними, как дерево связано с почвой, на которой выросло. Стремление человека внести в отношения с другими людьми теплоту и душевность имеет своим истоком сердечность отношений в родительском доме - доме его детства.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Познавая мир, ребенок познает и нас. Сначала он познает тепло наших рук, нашу улыбку, добрый взгляд. Потом он узнает, как мы ловки, быстры, хлопотливы в домашнем труде. Он с удовольствием отмечает про себя, что мы дружелюбны и приветливы с людьми. А когда он подрастет, его будет интересовать, как мы работаем, что для нас в жизни самое главное.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родителей всегда у ребенка перед глазами, причем особенно он восприимчив к тем чертам характера, которые раскрываются в непосредственном общении с ним. Мать добра и справедлива к детям - этой </w:t>
      </w: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доброте и справедливости они учатся у нее легко и естественно, потому что, обращенные к ним, эти качества становятся частицей их личного опыта Родительский пример становится примером доброты и справедливости.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Если у нас с нашими детьми дружеские, доверительные отношения, они начинают любить то, что любим мы, ненавидеть то, что мы ненавидим, наши убеждения становятся их убеждениями.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Пример родителей накрепко западает в душу: их готовность откликнуться на чужую беду, их умение трудиться не покладая рук, их приветливость и такт, их стойкость в борьбе с трудностями и жизненными </w:t>
      </w:r>
      <w:proofErr w:type="gramStart"/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невзгодами .</w:t>
      </w:r>
      <w:proofErr w:type="gramEnd"/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   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Ребенку необходимо расти в атмосфере широких дружеских связей родителей с их товарищами по работе, соседями, их радушия по отношению к друзьям сына, дочери. Дом, открытый для всех, как душа, распахнутая настежь, дружелюбие, приветливость, искренняя симпатия родителей к окружающим людям - вот самая благодатная почва для духовного развития детей. Семье необходимо быть коллективом, ощущающим себя частью общества.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Нравственное воспитание, воспитание гражданственности предполагает выработку у человека активной жизненной позиции, то есть сознательное сочетание общественных и личных интересов, умение подчинять личное общественному, чувство долга и ответственности, единство слова и дела.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Чтобы выработать высокие нравственные принципы у ребенка, необходимо, чтобы родители сами придерживались этих принципов. При этом важно не только создать положительный социально-нравственный опыт семьи, но и учитывать, как он усваивается самим ребенком: что из обстоятельств семейной жизни им принимается, что отвергается и почему. А последнее в свою очередь зависит от уровня психического и нравственного развития маленького человека.</w:t>
      </w:r>
    </w:p>
    <w:p w:rsidR="001A681F" w:rsidRPr="00942B16" w:rsidRDefault="001A681F" w:rsidP="001A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Ребенок видит, каким уважением у всех окружающих пользуются его родители, и ему хочется заслужить в будущем такое же уважение. Он понимает, что это уважение можно заслужить только честной, трудовой, достойной жизнью. Не столько из слов родителей, сколько </w:t>
      </w:r>
      <w:proofErr w:type="gramStart"/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наблюдении</w:t>
      </w:r>
      <w:proofErr w:type="gramEnd"/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их поведением, ребенок выносит свои первые понятия</w:t>
      </w:r>
      <w:r w:rsidR="002F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чести, долге, любви к Родине.</w:t>
      </w:r>
    </w:p>
    <w:p w:rsidR="001A681F" w:rsidRPr="00942B16" w:rsidRDefault="001A681F" w:rsidP="00942B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Родители сами должны жить полной, сознательной, нравственной жизнью гражданина - вот главный секрет воспитания. Макаренко писал: "Вы должны быть не только отцом и шефом ваших детей, вы должны быть еще и организатором вашей собственной жизни, ибо вне вашей деятельности как гражданина, вне вашего самочувствия как личности не может существовать и воспитатель".</w:t>
      </w:r>
      <w:r w:rsidR="00942B16"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1A681F" w:rsidRPr="00942B16" w:rsidRDefault="002F7940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1A681F" w:rsidRPr="00942B16">
        <w:rPr>
          <w:color w:val="111111"/>
          <w:sz w:val="28"/>
          <w:szCs w:val="28"/>
        </w:rPr>
        <w:t>В детском саду данная работа имеет свою специфику, обусловленную особенностями психики </w:t>
      </w:r>
      <w:r w:rsidR="001A681F"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="001A681F" w:rsidRPr="00942B16">
        <w:rPr>
          <w:color w:val="111111"/>
          <w:sz w:val="28"/>
          <w:szCs w:val="28"/>
        </w:rPr>
        <w:t>. У них преобладает наглядно-образное, конкретное мышление, эмоциональное </w:t>
      </w:r>
      <w:r w:rsidR="001A681F"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восприятие окружающего</w:t>
      </w:r>
      <w:r w:rsidR="001A681F" w:rsidRPr="00942B16">
        <w:rPr>
          <w:color w:val="111111"/>
          <w:sz w:val="28"/>
          <w:szCs w:val="28"/>
        </w:rPr>
        <w:t>, но при этом отсутствует в полной мере </w:t>
      </w:r>
      <w:r w:rsidR="001A681F"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«чувство истории»</w:t>
      </w:r>
      <w:r w:rsidR="001A681F" w:rsidRPr="00942B16">
        <w:rPr>
          <w:color w:val="111111"/>
          <w:sz w:val="28"/>
          <w:szCs w:val="28"/>
        </w:rPr>
        <w:t xml:space="preserve">. В приобретении опыта им необходимо опираться на конкретные образы людей, событий. </w:t>
      </w:r>
      <w:r w:rsidR="001A681F" w:rsidRPr="00942B16">
        <w:rPr>
          <w:color w:val="111111"/>
          <w:sz w:val="28"/>
          <w:szCs w:val="28"/>
        </w:rPr>
        <w:lastRenderedPageBreak/>
        <w:t>Неоценимым подспорьем здесь может стать исторический потенциал народа, воплощенный в героических образах, памятниках культуры, географических пунктах, связанных с важными историческими событиями. Наличие конкретного образа для подражания является условием для самопознания, для личностной идентификации </w:t>
      </w:r>
      <w:r w:rsidR="001A681F"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="001A681F" w:rsidRPr="00942B16">
        <w:rPr>
          <w:color w:val="111111"/>
          <w:sz w:val="28"/>
          <w:szCs w:val="28"/>
        </w:rPr>
        <w:t>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Погружая ребенка в национальный быт того времени, в мелодику народной речи, педагог создает среду для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942B16">
        <w:rPr>
          <w:color w:val="111111"/>
          <w:sz w:val="28"/>
          <w:szCs w:val="28"/>
        </w:rPr>
        <w:t> традиций ценностей своего народа и таким образом формирует любовь к Родине.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Методы, приемы и формы патриотического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942B16">
        <w:rPr>
          <w:color w:val="111111"/>
          <w:sz w:val="28"/>
          <w:szCs w:val="28"/>
        </w:rPr>
        <w:t> определяются возрастными особенностями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942B16">
        <w:rPr>
          <w:color w:val="111111"/>
          <w:sz w:val="28"/>
          <w:szCs w:val="28"/>
        </w:rPr>
        <w:t>, которым для усвоения материала недостаточно одной беседы или музыкального занятия. Художественная деятельность, различные игры, двигательная активность должны сменять и дополнять друг друга, образуя цепочку включения всех анализаторов, многообразия повторений, необходимых в этом возрасте. Из этого складывается система работы.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Работа по каждому разделу программы предполагает включение различных видов практической деятельности, предусмотренных в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942B16">
        <w:rPr>
          <w:color w:val="111111"/>
          <w:sz w:val="28"/>
          <w:szCs w:val="28"/>
        </w:rPr>
        <w:t> образовательном учреждении как на занятиях, так и в свободное время во второй половине дня. Наиболее продуктивным оказался следующий алгоритм подачи информации. Сначала проводятся занятия, цель которых – познакомить детей с новым материалом. Затем следует беседа, закрепляющая полученную информацию, вырабатывающая оценочное отношение к ней. Это отношение в свою очередь закрепляется в художественной деятельности, способствующей внутреннего осмысления материала и выработке эмоциональной оценки событий. В дальнейшем эмоции подкрепляются в дидактической и/или сюжетно-ролевой игре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(игре-драматизации)</w:t>
      </w:r>
      <w:r w:rsidRPr="00942B16">
        <w:rPr>
          <w:color w:val="111111"/>
          <w:sz w:val="28"/>
          <w:szCs w:val="28"/>
        </w:rPr>
        <w:t>. Педагог в зависимости от индивидуальных особенностей детей, уровня их знаний может варьировать как виды деятельности, так и содержание каждого раздела.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В старшем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942B16">
        <w:rPr>
          <w:color w:val="111111"/>
          <w:sz w:val="28"/>
          <w:szCs w:val="28"/>
        </w:rPr>
        <w:t> возрасте невозможно сформировать убеждения, но можно заложить глубинные эмоциональные основы будущей готовности служить Отечеству. Формируя основы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гражданской активности</w:t>
      </w:r>
      <w:r w:rsidRPr="00942B16">
        <w:rPr>
          <w:color w:val="111111"/>
          <w:sz w:val="28"/>
          <w:szCs w:val="28"/>
        </w:rPr>
        <w:t>, педагог прежде всего уделяет внимание переживаниям ребенка, его поступкам и лишь потом – суждениям. Отсюда главной целью программы является формирование нравственно-патриотических чувств, отношений, представлений у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942B16">
        <w:rPr>
          <w:color w:val="111111"/>
          <w:sz w:val="28"/>
          <w:szCs w:val="28"/>
        </w:rPr>
        <w:t>. Это достигается путем приобщения ребенка к традиционным ремеслам и занятиям народа в ходе игр; путем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воспроизведения</w:t>
      </w:r>
      <w:r w:rsidRPr="00942B16">
        <w:rPr>
          <w:color w:val="111111"/>
          <w:sz w:val="28"/>
          <w:szCs w:val="28"/>
        </w:rPr>
        <w:t xml:space="preserve"> национального характера в танцах, изобразительной деятельности; путем подражания герою в играх-драматизациях, спортивных представлениях; путем развития умения передавать действия героя в режиссерских играх, пересказах и т. </w:t>
      </w:r>
      <w:proofErr w:type="gramStart"/>
      <w:r w:rsidRPr="00942B16">
        <w:rPr>
          <w:color w:val="111111"/>
          <w:sz w:val="28"/>
          <w:szCs w:val="28"/>
        </w:rPr>
        <w:t>п. ;</w:t>
      </w:r>
      <w:proofErr w:type="gramEnd"/>
      <w:r w:rsidRPr="00942B16">
        <w:rPr>
          <w:color w:val="111111"/>
          <w:sz w:val="28"/>
          <w:szCs w:val="28"/>
        </w:rPr>
        <w:t xml:space="preserve"> путем формирования представлений о себе как достойном потомке народного героя в театрализованных представлениях, развлечениях и т. д.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Ориентирами при реализации данной программы </w:t>
      </w:r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>являются</w:t>
      </w:r>
      <w:r w:rsidRPr="00942B16">
        <w:rPr>
          <w:color w:val="111111"/>
          <w:sz w:val="28"/>
          <w:szCs w:val="28"/>
        </w:rPr>
        <w:t>: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lastRenderedPageBreak/>
        <w:t>– интегрированный подход к работе с детьми на основе их социализации через призму этнокультурного компонента региона, что способствует целостному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восприятию мира</w:t>
      </w:r>
      <w:r w:rsidRPr="00942B16">
        <w:rPr>
          <w:color w:val="111111"/>
          <w:sz w:val="28"/>
          <w:szCs w:val="28"/>
        </w:rPr>
        <w:t>;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целостность педагогического процесса, обеспечивающая единство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942B16">
        <w:rPr>
          <w:color w:val="111111"/>
          <w:sz w:val="28"/>
          <w:szCs w:val="28"/>
        </w:rPr>
        <w:t>, обучения и развития;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полнота охвата материала, предусматривающая вхождение детей во все доступные им миры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(от мира семьи до мира Родины)</w:t>
      </w:r>
      <w:r w:rsidRPr="00942B16">
        <w:rPr>
          <w:color w:val="111111"/>
          <w:sz w:val="28"/>
          <w:szCs w:val="28"/>
        </w:rPr>
        <w:t> в процессе освоения всех основных видов детской деятельности, познания культуры;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единство мировой и национальной культуры как системообразующее условие патриотического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942B16">
        <w:rPr>
          <w:color w:val="111111"/>
          <w:sz w:val="28"/>
          <w:szCs w:val="28"/>
        </w:rPr>
        <w:t>. Знакомя ребят с народным искусством, мы не должны забывать и о шедеврах мировой культуры.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Такая направленность позволяет решать следующие задачи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гражданско-патриотического воспитания в детском саду</w:t>
      </w:r>
      <w:r w:rsidRPr="00942B16">
        <w:rPr>
          <w:color w:val="111111"/>
          <w:sz w:val="28"/>
          <w:szCs w:val="28"/>
        </w:rPr>
        <w:t>:</w:t>
      </w:r>
    </w:p>
    <w:p w:rsidR="001A681F" w:rsidRPr="00942B16" w:rsidRDefault="001A681F" w:rsidP="001A68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пробуждение в детях любви к родной земле, к своему народу;</w:t>
      </w:r>
    </w:p>
    <w:p w:rsidR="001A681F" w:rsidRPr="00942B16" w:rsidRDefault="001A681F" w:rsidP="001A68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приобщение детей к основам национальной культуры и народного творчества, обычаям, традициям, обрядам;</w:t>
      </w:r>
    </w:p>
    <w:p w:rsidR="001A681F" w:rsidRPr="00942B16" w:rsidRDefault="001A681F" w:rsidP="001A68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развитие потребности в активном, творческом преобразовании окружающего мира в соответствии с национальными традициями;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– формирование у детей представления об общечеловеческих понятиях и </w:t>
      </w:r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>ценностях</w:t>
      </w:r>
      <w:r w:rsidRPr="00942B16">
        <w:rPr>
          <w:color w:val="111111"/>
          <w:sz w:val="28"/>
          <w:szCs w:val="28"/>
        </w:rPr>
        <w:t>: Человек, Родина, Народ, Сила, Ум, Воля, Семья, Культура, Любовь.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В рамках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гражданского воспитания</w:t>
      </w:r>
      <w:r w:rsidRPr="00942B16">
        <w:rPr>
          <w:color w:val="111111"/>
          <w:sz w:val="28"/>
          <w:szCs w:val="28"/>
        </w:rPr>
        <w:t> происходит знакомство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942B16">
        <w:rPr>
          <w:color w:val="111111"/>
          <w:sz w:val="28"/>
          <w:szCs w:val="28"/>
        </w:rPr>
        <w:t> с культурой своей страны, с ее традициями и обычаями. Дети овладевают понятием сообщество, а именно семья, друзья, группа и др.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Что же такое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42B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гражданское воспитание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2B16">
        <w:rPr>
          <w:color w:val="111111"/>
          <w:sz w:val="28"/>
          <w:szCs w:val="28"/>
        </w:rPr>
        <w:t>? Это целостный педагогический процесс, результатом которого является определённый уровень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гражданственности</w:t>
      </w:r>
      <w:r w:rsidR="00942B16" w:rsidRPr="00942B1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42B16">
        <w:rPr>
          <w:color w:val="111111"/>
          <w:sz w:val="28"/>
          <w:szCs w:val="28"/>
        </w:rPr>
        <w:t>как интегративного личностного образования, включающего ряд </w:t>
      </w:r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>компонентов</w:t>
      </w:r>
      <w:r w:rsidRPr="00942B16">
        <w:rPr>
          <w:color w:val="111111"/>
          <w:sz w:val="28"/>
          <w:szCs w:val="28"/>
        </w:rPr>
        <w:t>: патриотизм, толерантность, правовая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воспитанность</w:t>
      </w:r>
      <w:r w:rsidRPr="00942B16">
        <w:rPr>
          <w:color w:val="111111"/>
          <w:sz w:val="28"/>
          <w:szCs w:val="28"/>
        </w:rPr>
        <w:t>.</w:t>
      </w:r>
    </w:p>
    <w:p w:rsidR="001A681F" w:rsidRPr="00942B16" w:rsidRDefault="001A681F" w:rsidP="001A68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Патриотизм рассматривается как любовь и преданность своей Родине, привязанность к месту своего рождения, к месту жительства, как одно из наиболее значимых социальных чувств, венчающих лучшие качества человеческого характера.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Правовая культура – это одна из форм социально – значимой творческой деятельности людей в сфере государственно-правовых отношений. Становление основ правовой культуры осуществляется в общем контексте процесса социализации человека, важнейшее место в котором отводится целенаправленному нравственно – правовому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942B16">
        <w:rPr>
          <w:color w:val="111111"/>
          <w:sz w:val="28"/>
          <w:szCs w:val="28"/>
        </w:rPr>
        <w:t>.</w:t>
      </w:r>
    </w:p>
    <w:p w:rsidR="001A681F" w:rsidRPr="00942B16" w:rsidRDefault="001A681F" w:rsidP="002F79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 xml:space="preserve">Толерантность в современном обществе – формируемая модель взаимоотношения людей, народов, стран. В </w:t>
      </w:r>
      <w:r w:rsidRPr="00942B16">
        <w:rPr>
          <w:color w:val="111111"/>
          <w:sz w:val="28"/>
          <w:szCs w:val="28"/>
        </w:rPr>
        <w:lastRenderedPageBreak/>
        <w:t>области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942B16">
        <w:rPr>
          <w:color w:val="111111"/>
          <w:sz w:val="28"/>
          <w:szCs w:val="28"/>
        </w:rPr>
        <w:t xml:space="preserve"> образования становление толерантного отношения к представителям других национальностей является одним из требований к содержанию деятельности детских садов, предъявляемых </w:t>
      </w:r>
      <w:proofErr w:type="spellStart"/>
      <w:r w:rsidRPr="00942B16">
        <w:rPr>
          <w:color w:val="111111"/>
          <w:sz w:val="28"/>
          <w:szCs w:val="28"/>
        </w:rPr>
        <w:t>государственнымобразовательным</w:t>
      </w:r>
      <w:proofErr w:type="spellEnd"/>
      <w:r w:rsidRPr="00942B16">
        <w:rPr>
          <w:color w:val="111111"/>
          <w:sz w:val="28"/>
          <w:szCs w:val="28"/>
        </w:rPr>
        <w:t xml:space="preserve"> стандартом.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Формируя у детей созидательное отношение к общечеловеческим </w:t>
      </w:r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>ценностям</w:t>
      </w:r>
      <w:r w:rsidRPr="00942B16">
        <w:rPr>
          <w:color w:val="111111"/>
          <w:sz w:val="28"/>
          <w:szCs w:val="28"/>
        </w:rPr>
        <w:t>: человеку, природе, культуре, мы определим его место в окружающем мире.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Таким образом, чтобы ребёнок чувствовал себя счастливым, мог лучше адаптироваться и преодолевать трудности, ему необходимо иметь представление о разных сторонах своего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942B16">
        <w:rPr>
          <w:color w:val="111111"/>
          <w:sz w:val="28"/>
          <w:szCs w:val="28"/>
        </w:rPr>
        <w:t>, уметь разбираться в чувствах и переживаниях, адекватно на них реагировать и находить конструктивные способы выражения своего отношения к действительности.</w:t>
      </w:r>
    </w:p>
    <w:p w:rsidR="002F7940" w:rsidRDefault="001A681F" w:rsidP="00942B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42B16">
        <w:rPr>
          <w:rFonts w:ascii="Times New Roman" w:hAnsi="Times New Roman" w:cs="Times New Roman"/>
          <w:color w:val="111111"/>
          <w:sz w:val="28"/>
          <w:szCs w:val="28"/>
        </w:rPr>
        <w:t>Академик Д. С. Лихачёв «</w:t>
      </w:r>
      <w:r w:rsidRPr="00942B1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Воспитание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 xml:space="preserve"> любви к родному краю, к родной культуре, к родному городу, к родной речи – задача первостепенной важности, и нет </w:t>
      </w:r>
      <w:proofErr w:type="gramStart"/>
      <w:r w:rsidRPr="00942B16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необходимости </w:t>
      </w:r>
      <w:r w:rsidR="002F794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>это</w:t>
      </w:r>
      <w:proofErr w:type="gramEnd"/>
      <w:r w:rsidRPr="00942B16">
        <w:rPr>
          <w:rFonts w:ascii="Times New Roman" w:hAnsi="Times New Roman" w:cs="Times New Roman"/>
          <w:color w:val="111111"/>
          <w:sz w:val="28"/>
          <w:szCs w:val="28"/>
        </w:rPr>
        <w:t xml:space="preserve"> доказывать. Но как </w:t>
      </w:r>
      <w:r w:rsidRPr="00942B1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воспитать эту любовь</w:t>
      </w:r>
      <w:r w:rsidRPr="00942B16">
        <w:rPr>
          <w:rFonts w:ascii="Times New Roman" w:hAnsi="Times New Roman" w:cs="Times New Roman"/>
          <w:color w:val="111111"/>
          <w:sz w:val="28"/>
          <w:szCs w:val="28"/>
        </w:rPr>
        <w:t>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</w:t>
      </w:r>
      <w:r w:rsidR="002F7940">
        <w:rPr>
          <w:rFonts w:ascii="Times New Roman" w:hAnsi="Times New Roman" w:cs="Times New Roman"/>
          <w:color w:val="111111"/>
          <w:sz w:val="28"/>
          <w:szCs w:val="28"/>
        </w:rPr>
        <w:t>, а затем ко всему человечеству</w:t>
      </w:r>
    </w:p>
    <w:p w:rsidR="00942B16" w:rsidRPr="00942B16" w:rsidRDefault="002F7940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942B16"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заключение - несколько правил, разработанных психологами для детей-школьников: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Дорожи своим именем. Добрые дела могут быть неприметными, потому что доброе дело - это норма. А вот твой скверный поступок способен надолго запятнать твое имя.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2) Твое имя - это твоя честь и достоинство. Если ты не дорожишь своим именем, значит, ты не дорожишь именем семьи, именем родителей, именем твоего коллектива.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3) Научись уважать свое имя. А это значит, ты должен каждый день прибавлять к своей доброй славе такие дела и поступки, которые способны украсить твое имя.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4) Помни: богатство коллектива - это достоинство отдельных личностей, способных приумножать богатство добрых отношений и развивать формы общения.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5) Не торопись судить товарища, помоги ему научиться дорожить своим именем.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6) Умей вникнуть в чужую судьбу. Помни: сегодня человек мог совершить проступок, а завтра и всю жизнь он окажется способным на благородные дела.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7) Никогда не покидай отверженных. Если ты покидаешь человека, попавшего в беду, ты уничтожаешь лучшее, что есть в тебе.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8) Высшее призвание человека состоит в том, чтобы стать гражданином. Это означает способность разрешать острые противоречия, возникающие в жизни. Это значит быть причастным к судьбе своего народа, Родины.</w:t>
      </w:r>
    </w:p>
    <w:p w:rsidR="00942B16" w:rsidRPr="00942B16" w:rsidRDefault="00942B16" w:rsidP="00942B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42B16">
        <w:rPr>
          <w:rFonts w:ascii="Times New Roman" w:eastAsia="Times New Roman" w:hAnsi="Times New Roman" w:cs="Times New Roman"/>
          <w:b/>
          <w:bCs/>
          <w:color w:val="84ACFF"/>
          <w:sz w:val="28"/>
          <w:szCs w:val="28"/>
          <w:lang w:eastAsia="ru-RU"/>
        </w:rPr>
        <w:t>                 </w:t>
      </w:r>
    </w:p>
    <w:p w:rsidR="00942B16" w:rsidRPr="00942B16" w:rsidRDefault="00942B16" w:rsidP="00942B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A681F" w:rsidRPr="00942B16" w:rsidRDefault="001A681F" w:rsidP="001A68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1A681F" w:rsidRPr="00942B16" w:rsidRDefault="001A681F" w:rsidP="001A68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Список использованной литературы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1. Буре Р. С. «Педагогические условия реализации задач нравственного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дошкольников в деятельности</w:t>
      </w:r>
      <w:r w:rsidRPr="00942B16">
        <w:rPr>
          <w:color w:val="111111"/>
          <w:sz w:val="28"/>
          <w:szCs w:val="28"/>
        </w:rPr>
        <w:t>» //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Дошкольная педагогика № 8 2007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 xml:space="preserve">2. </w:t>
      </w:r>
      <w:proofErr w:type="spellStart"/>
      <w:r w:rsidRPr="00942B16">
        <w:rPr>
          <w:color w:val="111111"/>
          <w:sz w:val="28"/>
          <w:szCs w:val="28"/>
        </w:rPr>
        <w:t>Римашевская</w:t>
      </w:r>
      <w:proofErr w:type="spellEnd"/>
      <w:r w:rsidRPr="00942B16">
        <w:rPr>
          <w:color w:val="111111"/>
          <w:sz w:val="28"/>
          <w:szCs w:val="28"/>
        </w:rPr>
        <w:t xml:space="preserve"> Л.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«О сотрудничестве старших </w:t>
      </w:r>
      <w:r w:rsidRPr="00942B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дошкольников на занятии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2B16">
        <w:rPr>
          <w:color w:val="111111"/>
          <w:sz w:val="28"/>
          <w:szCs w:val="28"/>
        </w:rPr>
        <w:t> //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 №6 2006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3. Зайцева А. Н.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«Самооценка ребёнка </w:t>
      </w:r>
      <w:r w:rsidRPr="00942B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2B16">
        <w:rPr>
          <w:color w:val="111111"/>
          <w:sz w:val="28"/>
          <w:szCs w:val="28"/>
        </w:rPr>
        <w:t> //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Дошкольная педагогика № 8 2007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 xml:space="preserve">4. Н. В. </w:t>
      </w:r>
      <w:proofErr w:type="spellStart"/>
      <w:r w:rsidRPr="00942B16">
        <w:rPr>
          <w:color w:val="111111"/>
          <w:sz w:val="28"/>
          <w:szCs w:val="28"/>
        </w:rPr>
        <w:t>Елжова</w:t>
      </w:r>
      <w:proofErr w:type="spellEnd"/>
      <w:r w:rsidRPr="00942B16">
        <w:rPr>
          <w:color w:val="111111"/>
          <w:sz w:val="28"/>
          <w:szCs w:val="28"/>
        </w:rPr>
        <w:t>. «Система контроля и методическая работа в </w:t>
      </w:r>
      <w:proofErr w:type="spellStart"/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942B16">
        <w:rPr>
          <w:color w:val="111111"/>
          <w:sz w:val="28"/>
          <w:szCs w:val="28"/>
        </w:rPr>
        <w:t>образовательном</w:t>
      </w:r>
      <w:proofErr w:type="spellEnd"/>
      <w:r w:rsidRPr="00942B16">
        <w:rPr>
          <w:color w:val="111111"/>
          <w:sz w:val="28"/>
          <w:szCs w:val="28"/>
        </w:rPr>
        <w:t xml:space="preserve"> учреждении»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 xml:space="preserve">5. А </w:t>
      </w:r>
      <w:proofErr w:type="spellStart"/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>Тухфетуллина</w:t>
      </w:r>
      <w:proofErr w:type="spellEnd"/>
      <w:r w:rsidRPr="00942B1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942B1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«Справедливость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: как рассказать о ней </w:t>
      </w:r>
      <w:r w:rsidRPr="00942B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дошкольникам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2B16">
        <w:rPr>
          <w:color w:val="111111"/>
          <w:sz w:val="28"/>
          <w:szCs w:val="28"/>
        </w:rPr>
        <w:t> //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42B1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2B16">
        <w:rPr>
          <w:color w:val="111111"/>
          <w:sz w:val="28"/>
          <w:szCs w:val="28"/>
        </w:rPr>
        <w:t> №11 2007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6. О. Л. Князева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«Я-ты-мы»</w:t>
      </w:r>
      <w:r w:rsidRPr="00942B16">
        <w:rPr>
          <w:color w:val="111111"/>
          <w:sz w:val="28"/>
          <w:szCs w:val="28"/>
        </w:rPr>
        <w:t> Программа социально-эмоционального развития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942B16">
        <w:rPr>
          <w:color w:val="111111"/>
          <w:sz w:val="28"/>
          <w:szCs w:val="28"/>
        </w:rPr>
        <w:t>.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7. С. А. Козлова. Теория ознакомления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942B16">
        <w:rPr>
          <w:color w:val="111111"/>
          <w:sz w:val="28"/>
          <w:szCs w:val="28"/>
        </w:rPr>
        <w:t> с социальной действительностью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>8. Н. Е. Богуславская, Н. А. Купина </w:t>
      </w:r>
      <w:r w:rsidRPr="00942B16">
        <w:rPr>
          <w:i/>
          <w:iCs/>
          <w:color w:val="111111"/>
          <w:sz w:val="28"/>
          <w:szCs w:val="28"/>
          <w:bdr w:val="none" w:sz="0" w:space="0" w:color="auto" w:frame="1"/>
        </w:rPr>
        <w:t>«Весёлый этикет»</w:t>
      </w:r>
    </w:p>
    <w:p w:rsidR="001A681F" w:rsidRPr="00942B16" w:rsidRDefault="001A681F" w:rsidP="001A68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2B16">
        <w:rPr>
          <w:color w:val="111111"/>
          <w:sz w:val="28"/>
          <w:szCs w:val="28"/>
        </w:rPr>
        <w:t xml:space="preserve">9. С. В. </w:t>
      </w:r>
      <w:proofErr w:type="spellStart"/>
      <w:r w:rsidRPr="00942B16">
        <w:rPr>
          <w:color w:val="111111"/>
          <w:sz w:val="28"/>
          <w:szCs w:val="28"/>
        </w:rPr>
        <w:t>Петрина</w:t>
      </w:r>
      <w:proofErr w:type="spellEnd"/>
      <w:r w:rsidRPr="00942B16">
        <w:rPr>
          <w:color w:val="111111"/>
          <w:sz w:val="28"/>
          <w:szCs w:val="28"/>
        </w:rPr>
        <w:t xml:space="preserve"> «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942B16">
        <w:rPr>
          <w:color w:val="111111"/>
          <w:sz w:val="28"/>
          <w:szCs w:val="28"/>
        </w:rPr>
        <w:t> культуры поведения у детей </w:t>
      </w:r>
      <w:r w:rsidRPr="00942B1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942B16">
        <w:rPr>
          <w:color w:val="111111"/>
          <w:sz w:val="28"/>
          <w:szCs w:val="28"/>
        </w:rPr>
        <w:t>»</w:t>
      </w:r>
    </w:p>
    <w:p w:rsidR="00EE11E5" w:rsidRPr="00942B16" w:rsidRDefault="00EE11E5">
      <w:pPr>
        <w:rPr>
          <w:rFonts w:ascii="Times New Roman" w:hAnsi="Times New Roman" w:cs="Times New Roman"/>
          <w:sz w:val="28"/>
          <w:szCs w:val="28"/>
        </w:rPr>
      </w:pPr>
    </w:p>
    <w:sectPr w:rsidR="00EE11E5" w:rsidRPr="0094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1F"/>
    <w:rsid w:val="001A681F"/>
    <w:rsid w:val="00274468"/>
    <w:rsid w:val="002F7940"/>
    <w:rsid w:val="00942B16"/>
    <w:rsid w:val="00E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0B0E-4A4E-41E7-B996-50BE6182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2019-05-22T06:15:00Z</dcterms:created>
  <dcterms:modified xsi:type="dcterms:W3CDTF">2019-05-22T06:51:00Z</dcterms:modified>
</cp:coreProperties>
</file>